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qax-gm-certificates 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